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8E68" w14:textId="77777777" w:rsidR="009A1308" w:rsidRPr="000010C6" w:rsidRDefault="009A1308" w:rsidP="009A1308">
      <w:pPr>
        <w:ind w:right="-2" w:firstLine="0"/>
        <w:jc w:val="right"/>
        <w:rPr>
          <w:rFonts w:eastAsia="Aptos"/>
          <w:bCs/>
          <w:kern w:val="2"/>
          <w:sz w:val="24"/>
          <w:szCs w:val="24"/>
          <w:lang w:val="ro-RO" w:eastAsia="ru-RU"/>
        </w:rPr>
      </w:pPr>
      <w:r w:rsidRPr="000010C6">
        <w:rPr>
          <w:rFonts w:eastAsia="Aptos"/>
          <w:bCs/>
          <w:kern w:val="2"/>
          <w:sz w:val="24"/>
          <w:szCs w:val="24"/>
          <w:lang w:val="ro-RO" w:eastAsia="ru-RU"/>
        </w:rPr>
        <w:t>Anexa nr. 2</w:t>
      </w:r>
    </w:p>
    <w:p w14:paraId="56E02025" w14:textId="77777777" w:rsidR="009A1308" w:rsidRDefault="009A1308" w:rsidP="009A1308">
      <w:pPr>
        <w:ind w:firstLine="0"/>
        <w:jc w:val="right"/>
        <w:rPr>
          <w:rFonts w:eastAsia="Aptos"/>
          <w:kern w:val="2"/>
          <w:sz w:val="24"/>
          <w:szCs w:val="24"/>
          <w:lang w:val="ro-RO"/>
        </w:rPr>
      </w:pPr>
      <w:r w:rsidRPr="000010C6">
        <w:rPr>
          <w:rFonts w:eastAsia="Aptos"/>
          <w:kern w:val="2"/>
          <w:sz w:val="24"/>
          <w:szCs w:val="24"/>
          <w:lang w:val="ro-RO"/>
        </w:rPr>
        <w:t xml:space="preserve">la Metodologia </w:t>
      </w:r>
      <w:r>
        <w:rPr>
          <w:rFonts w:eastAsia="Aptos"/>
          <w:kern w:val="2"/>
          <w:sz w:val="24"/>
          <w:szCs w:val="24"/>
          <w:lang w:val="ro-RO"/>
        </w:rPr>
        <w:t>de</w:t>
      </w:r>
      <w:r w:rsidRPr="000010C6">
        <w:rPr>
          <w:rFonts w:eastAsia="Aptos"/>
          <w:kern w:val="2"/>
          <w:sz w:val="24"/>
          <w:szCs w:val="24"/>
          <w:lang w:val="ro-RO"/>
        </w:rPr>
        <w:t xml:space="preserve"> evaluare</w:t>
      </w:r>
      <w:r>
        <w:rPr>
          <w:rFonts w:eastAsia="Aptos"/>
          <w:kern w:val="2"/>
          <w:sz w:val="24"/>
          <w:szCs w:val="24"/>
          <w:lang w:val="ro-RO"/>
        </w:rPr>
        <w:t xml:space="preserve"> </w:t>
      </w:r>
      <w:r w:rsidRPr="000010C6">
        <w:rPr>
          <w:rFonts w:eastAsia="Aptos"/>
          <w:kern w:val="2"/>
          <w:sz w:val="24"/>
          <w:szCs w:val="24"/>
          <w:lang w:val="ro-RO"/>
        </w:rPr>
        <w:t xml:space="preserve"> și </w:t>
      </w:r>
      <w:r>
        <w:rPr>
          <w:rFonts w:eastAsia="Aptos"/>
          <w:kern w:val="2"/>
          <w:sz w:val="24"/>
          <w:szCs w:val="24"/>
          <w:lang w:val="ro-RO"/>
        </w:rPr>
        <w:t xml:space="preserve">de </w:t>
      </w:r>
      <w:r w:rsidRPr="000010C6">
        <w:rPr>
          <w:rFonts w:eastAsia="Aptos"/>
          <w:kern w:val="2"/>
          <w:sz w:val="24"/>
          <w:szCs w:val="24"/>
          <w:lang w:val="ro-RO"/>
        </w:rPr>
        <w:t>clasificare</w:t>
      </w:r>
      <w:r>
        <w:rPr>
          <w:rFonts w:eastAsia="Aptos"/>
          <w:kern w:val="2"/>
          <w:sz w:val="24"/>
          <w:szCs w:val="24"/>
          <w:lang w:val="ro-RO"/>
        </w:rPr>
        <w:t xml:space="preserve"> </w:t>
      </w:r>
    </w:p>
    <w:p w14:paraId="6F3E08A6" w14:textId="77777777" w:rsidR="009A1308" w:rsidRPr="000010C6" w:rsidRDefault="009A1308" w:rsidP="009A1308">
      <w:pPr>
        <w:ind w:firstLine="0"/>
        <w:jc w:val="right"/>
        <w:rPr>
          <w:rFonts w:eastAsia="Aptos"/>
          <w:kern w:val="2"/>
          <w:sz w:val="24"/>
          <w:szCs w:val="24"/>
          <w:lang w:val="ro-RO"/>
        </w:rPr>
      </w:pPr>
      <w:r w:rsidRPr="000010C6">
        <w:rPr>
          <w:rFonts w:eastAsia="Aptos"/>
          <w:kern w:val="2"/>
          <w:sz w:val="24"/>
          <w:szCs w:val="24"/>
          <w:lang w:val="ro-RO"/>
        </w:rPr>
        <w:t>a stării corpurilor de apă subterană</w:t>
      </w:r>
    </w:p>
    <w:p w14:paraId="39DEC702" w14:textId="77777777" w:rsidR="009A1308" w:rsidRPr="000010C6" w:rsidRDefault="009A1308" w:rsidP="009A1308">
      <w:pPr>
        <w:spacing w:line="259" w:lineRule="auto"/>
        <w:ind w:left="142" w:right="-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</w:p>
    <w:p w14:paraId="32857790" w14:textId="77777777" w:rsidR="009A1308" w:rsidRPr="000010C6" w:rsidRDefault="009A1308" w:rsidP="009A1308">
      <w:pPr>
        <w:spacing w:line="259" w:lineRule="auto"/>
        <w:ind w:left="142" w:right="-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  <w:r w:rsidRPr="000010C6">
        <w:rPr>
          <w:rFonts w:eastAsia="Aptos"/>
          <w:b/>
          <w:bCs/>
          <w:iCs/>
          <w:kern w:val="2"/>
          <w:sz w:val="24"/>
          <w:szCs w:val="24"/>
          <w:lang w:val="ro-RO"/>
        </w:rPr>
        <w:t xml:space="preserve">PROCEDURA DE EVALUARE GENERALĂ A </w:t>
      </w:r>
      <w:r w:rsidRPr="000010C6">
        <w:rPr>
          <w:rFonts w:eastAsia="Aptos"/>
          <w:b/>
          <w:bCs/>
          <w:iCs/>
          <w:spacing w:val="-2"/>
          <w:kern w:val="2"/>
          <w:sz w:val="24"/>
          <w:szCs w:val="24"/>
          <w:lang w:val="ro-RO"/>
        </w:rPr>
        <w:t xml:space="preserve">STĂRII </w:t>
      </w:r>
      <w:r w:rsidRPr="000010C6">
        <w:rPr>
          <w:rFonts w:eastAsia="Aptos"/>
          <w:b/>
          <w:bCs/>
          <w:iCs/>
          <w:kern w:val="2"/>
          <w:sz w:val="24"/>
          <w:szCs w:val="24"/>
          <w:lang w:val="ro-RO"/>
        </w:rPr>
        <w:t>APELOR SUBTERANE</w:t>
      </w:r>
    </w:p>
    <w:p w14:paraId="45488F00" w14:textId="77777777" w:rsidR="009A1308" w:rsidRPr="000010C6" w:rsidRDefault="009A1308" w:rsidP="009A1308">
      <w:pPr>
        <w:spacing w:line="259" w:lineRule="auto"/>
        <w:ind w:left="142" w:right="-2" w:firstLine="0"/>
        <w:jc w:val="center"/>
        <w:rPr>
          <w:rFonts w:eastAsia="Aptos"/>
          <w:b/>
          <w:bCs/>
          <w:i/>
          <w:kern w:val="2"/>
          <w:sz w:val="24"/>
          <w:szCs w:val="24"/>
          <w:lang w:val="ro-RO"/>
        </w:rPr>
      </w:pPr>
    </w:p>
    <w:p w14:paraId="0BA2DBFA" w14:textId="77777777" w:rsidR="009A1308" w:rsidRPr="000010C6" w:rsidRDefault="009A1308" w:rsidP="009A1308">
      <w:pPr>
        <w:spacing w:line="259" w:lineRule="auto"/>
        <w:ind w:left="142" w:right="-2" w:firstLine="0"/>
        <w:jc w:val="center"/>
        <w:rPr>
          <w:rFonts w:eastAsia="Microsoft Sans Serif"/>
          <w:sz w:val="24"/>
          <w:szCs w:val="24"/>
          <w:lang w:val="ro-RO"/>
        </w:rPr>
      </w:pPr>
      <w:r w:rsidRPr="000010C6">
        <w:rPr>
          <w:rFonts w:eastAsia="Microsoft Sans Serif"/>
          <w:noProof/>
          <w:sz w:val="24"/>
          <w:szCs w:val="24"/>
          <w:lang w:val="ro-RO"/>
        </w:rPr>
        <w:drawing>
          <wp:inline distT="0" distB="0" distL="0" distR="0" wp14:anchorId="14E3F4C3" wp14:editId="08319916">
            <wp:extent cx="5763260" cy="5427345"/>
            <wp:effectExtent l="0" t="0" r="8890" b="1905"/>
            <wp:docPr id="554820132" name="Imagine 141" descr="O imagine care conține text, captură de ecran, diagramă, Paralel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820132" name="Imagine 141" descr="O imagine care conține text, captură de ecran, diagramă, Paralel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60" cy="542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DCBA8" w14:textId="77777777" w:rsidR="009A1308" w:rsidRPr="000010C6" w:rsidRDefault="009A1308" w:rsidP="009A1308">
      <w:pPr>
        <w:ind w:right="1103" w:firstLine="817"/>
        <w:jc w:val="center"/>
        <w:rPr>
          <w:b/>
          <w:sz w:val="18"/>
          <w:szCs w:val="18"/>
          <w:lang w:val="ro-RO"/>
        </w:rPr>
      </w:pPr>
      <w:r w:rsidRPr="000010C6">
        <w:rPr>
          <w:b/>
          <w:sz w:val="18"/>
          <w:szCs w:val="18"/>
          <w:lang w:val="ro-RO"/>
        </w:rPr>
        <w:t>Toate testele relevante trebuie să fie finalizate</w:t>
      </w:r>
    </w:p>
    <w:p w14:paraId="34DAAA99" w14:textId="77777777" w:rsidR="009A1308" w:rsidRPr="000010C6" w:rsidRDefault="009A1308" w:rsidP="009A1308">
      <w:pPr>
        <w:ind w:right="1103" w:firstLine="817"/>
        <w:jc w:val="center"/>
        <w:rPr>
          <w:b/>
          <w:sz w:val="18"/>
          <w:szCs w:val="18"/>
          <w:lang w:val="ro-RO"/>
        </w:rPr>
      </w:pPr>
      <w:r w:rsidRPr="000010C6">
        <w:rPr>
          <w:b/>
          <w:sz w:val="18"/>
          <w:szCs w:val="18"/>
          <w:lang w:val="ro-RO"/>
        </w:rPr>
        <w:t xml:space="preserve">(având în vedere elementele de clasificare care </w:t>
      </w:r>
      <w:r w:rsidRPr="000010C6">
        <w:rPr>
          <w:b/>
          <w:spacing w:val="-4"/>
          <w:sz w:val="18"/>
          <w:szCs w:val="18"/>
          <w:lang w:val="ro-RO"/>
        </w:rPr>
        <w:t>prezintă riscuri).</w:t>
      </w:r>
    </w:p>
    <w:p w14:paraId="43CF7CC3" w14:textId="77777777" w:rsidR="009A1308" w:rsidRPr="000010C6" w:rsidRDefault="009A1308" w:rsidP="009A1308">
      <w:pPr>
        <w:jc w:val="center"/>
        <w:rPr>
          <w:b/>
          <w:sz w:val="18"/>
          <w:szCs w:val="18"/>
          <w:lang w:val="ro-RO"/>
        </w:rPr>
      </w:pPr>
      <w:r w:rsidRPr="000010C6">
        <w:rPr>
          <w:b/>
          <w:sz w:val="18"/>
          <w:szCs w:val="18"/>
          <w:lang w:val="ro-RO"/>
        </w:rPr>
        <w:t xml:space="preserve">Cel mai rău rezultat este raportat pentru </w:t>
      </w:r>
      <w:r w:rsidRPr="000010C6">
        <w:rPr>
          <w:b/>
          <w:spacing w:val="-4"/>
          <w:sz w:val="18"/>
          <w:szCs w:val="18"/>
          <w:lang w:val="ro-RO"/>
        </w:rPr>
        <w:t xml:space="preserve">corpul de </w:t>
      </w:r>
      <w:r w:rsidRPr="000010C6">
        <w:rPr>
          <w:b/>
          <w:sz w:val="18"/>
          <w:szCs w:val="18"/>
          <w:lang w:val="ro-RO"/>
        </w:rPr>
        <w:t>apă subterană</w:t>
      </w:r>
      <w:r w:rsidRPr="000010C6">
        <w:rPr>
          <w:b/>
          <w:spacing w:val="-4"/>
          <w:sz w:val="18"/>
          <w:szCs w:val="18"/>
          <w:lang w:val="ro-RO"/>
        </w:rPr>
        <w:t>.</w:t>
      </w:r>
    </w:p>
    <w:p w14:paraId="09F212C5" w14:textId="77777777" w:rsidR="009A1308" w:rsidRPr="000010C6" w:rsidRDefault="009A1308" w:rsidP="009A1308">
      <w:pPr>
        <w:ind w:left="144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</w:p>
    <w:p w14:paraId="26C6BF73" w14:textId="77777777" w:rsidR="009A1308" w:rsidRPr="000010C6" w:rsidRDefault="009A1308" w:rsidP="009A1308">
      <w:pPr>
        <w:ind w:left="144" w:firstLine="0"/>
        <w:jc w:val="center"/>
        <w:rPr>
          <w:rFonts w:eastAsia="Aptos"/>
          <w:i/>
          <w:kern w:val="2"/>
          <w:sz w:val="24"/>
          <w:szCs w:val="24"/>
          <w:lang w:val="ro-RO"/>
        </w:rPr>
      </w:pPr>
      <w:r w:rsidRPr="000010C6">
        <w:rPr>
          <w:rFonts w:eastAsia="Aptos"/>
          <w:b/>
          <w:bCs/>
          <w:iCs/>
          <w:kern w:val="2"/>
          <w:sz w:val="24"/>
          <w:szCs w:val="24"/>
          <w:lang w:val="ro-RO"/>
        </w:rPr>
        <w:t>Figur</w:t>
      </w:r>
      <w:r>
        <w:rPr>
          <w:rFonts w:eastAsia="Aptos"/>
          <w:b/>
          <w:bCs/>
          <w:iCs/>
          <w:kern w:val="2"/>
          <w:sz w:val="24"/>
          <w:szCs w:val="24"/>
          <w:lang w:val="ro-RO"/>
        </w:rPr>
        <w:t>ă</w:t>
      </w:r>
      <w:r w:rsidRPr="000010C6">
        <w:rPr>
          <w:rFonts w:eastAsia="Aptos"/>
          <w:b/>
          <w:bCs/>
          <w:iCs/>
          <w:kern w:val="2"/>
          <w:sz w:val="24"/>
          <w:szCs w:val="24"/>
          <w:lang w:val="ro-RO"/>
        </w:rPr>
        <w:t xml:space="preserve">. </w:t>
      </w:r>
      <w:r w:rsidRPr="000010C6">
        <w:rPr>
          <w:rFonts w:eastAsia="Aptos"/>
          <w:i/>
          <w:kern w:val="2"/>
          <w:sz w:val="24"/>
          <w:szCs w:val="24"/>
          <w:lang w:val="ro-RO"/>
        </w:rPr>
        <w:t xml:space="preserve">Procedura generală a testelor de evaluare și de clasificare </w:t>
      </w:r>
    </w:p>
    <w:p w14:paraId="31AB54E0" w14:textId="77777777" w:rsidR="009A1308" w:rsidRPr="000010C6" w:rsidRDefault="009A1308" w:rsidP="009A1308">
      <w:pPr>
        <w:ind w:left="144" w:firstLine="0"/>
        <w:jc w:val="center"/>
        <w:rPr>
          <w:rFonts w:eastAsia="Aptos"/>
          <w:i/>
          <w:kern w:val="2"/>
          <w:sz w:val="24"/>
          <w:szCs w:val="24"/>
          <w:lang w:val="ro-RO"/>
        </w:rPr>
      </w:pPr>
      <w:r w:rsidRPr="000010C6">
        <w:rPr>
          <w:rFonts w:eastAsia="Aptos"/>
          <w:i/>
          <w:kern w:val="2"/>
          <w:sz w:val="24"/>
          <w:szCs w:val="24"/>
          <w:lang w:val="ro-RO"/>
        </w:rPr>
        <w:t xml:space="preserve">pentru evaluarea </w:t>
      </w:r>
      <w:r w:rsidRPr="000010C6">
        <w:rPr>
          <w:rFonts w:eastAsia="Aptos"/>
          <w:i/>
          <w:spacing w:val="-2"/>
          <w:kern w:val="2"/>
          <w:sz w:val="24"/>
          <w:szCs w:val="24"/>
          <w:lang w:val="ro-RO"/>
        </w:rPr>
        <w:t xml:space="preserve">stării </w:t>
      </w:r>
      <w:r w:rsidRPr="000010C6">
        <w:rPr>
          <w:rFonts w:eastAsia="Aptos"/>
          <w:i/>
          <w:kern w:val="2"/>
          <w:sz w:val="24"/>
          <w:szCs w:val="24"/>
          <w:lang w:val="ro-RO"/>
        </w:rPr>
        <w:t>apelor subterane</w:t>
      </w:r>
    </w:p>
    <w:p w14:paraId="01B5F260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08"/>
    <w:rsid w:val="0058181B"/>
    <w:rsid w:val="005C0197"/>
    <w:rsid w:val="006D1F82"/>
    <w:rsid w:val="00762C41"/>
    <w:rsid w:val="00812258"/>
    <w:rsid w:val="009A1308"/>
    <w:rsid w:val="00B32DE8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F6397"/>
  <w15:chartTrackingRefBased/>
  <w15:docId w15:val="{BBCAC09B-B7AB-4522-AC18-B7717FE6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3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A1308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308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308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308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308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308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308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308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308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30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130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130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1308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A1308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A130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308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A130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A1308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9A1308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9A1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308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9A1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1308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9A1308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9A1308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9A1308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130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9A1308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9A130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2025-05-20T05:27:00Z</dcterms:created>
  <dcterms:modified xsi:type="dcterms:W3CDTF">2025-05-20T05:28:00Z</dcterms:modified>
</cp:coreProperties>
</file>